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E3562" w14:textId="77777777" w:rsidR="004E3C4D" w:rsidRDefault="00000000">
      <w:pPr>
        <w:pStyle w:val="Titel"/>
      </w:pPr>
      <w:r>
        <w:t>Embedded microchannel arrays for contrast agent transport in silicone MRI phantoms</w:t>
      </w:r>
    </w:p>
    <w:p w14:paraId="34A2C1E6" w14:textId="785D68E3" w:rsidR="004E3C4D" w:rsidRDefault="00000000">
      <w:pPr>
        <w:pStyle w:val="berschrift6"/>
        <w:keepNext w:val="0"/>
        <w:keepLines w:val="0"/>
        <w:widowControl w:val="0"/>
      </w:pPr>
      <w:r>
        <w:t>D. Williams</w:t>
      </w:r>
      <w:r>
        <w:rPr>
          <w:vertAlign w:val="superscript"/>
        </w:rPr>
        <w:t>1</w:t>
      </w:r>
      <w:r>
        <w:t>, D. Yang</w:t>
      </w:r>
      <w:r>
        <w:rPr>
          <w:vertAlign w:val="superscript"/>
        </w:rPr>
        <w:t>1</w:t>
      </w:r>
      <w:r>
        <w:t>, B. Leverton</w:t>
      </w:r>
      <w:r>
        <w:rPr>
          <w:vertAlign w:val="superscript"/>
        </w:rPr>
        <w:t>2</w:t>
      </w:r>
      <w:r>
        <w:t>, R. Little</w:t>
      </w:r>
      <w:r>
        <w:rPr>
          <w:vertAlign w:val="superscript"/>
        </w:rPr>
        <w:t>2</w:t>
      </w:r>
      <w:r>
        <w:t>, B. Dickie</w:t>
      </w:r>
      <w:r>
        <w:rPr>
          <w:vertAlign w:val="superscript"/>
        </w:rPr>
        <w:t>3,4</w:t>
      </w:r>
      <w:r w:rsidR="00AB7DC1">
        <w:t xml:space="preserve">, </w:t>
      </w:r>
      <w:r>
        <w:t>and B. Derby</w:t>
      </w:r>
      <w:proofErr w:type="gramStart"/>
      <w:r>
        <w:rPr>
          <w:vertAlign w:val="superscript"/>
        </w:rPr>
        <w:t>1,*</w:t>
      </w:r>
      <w:proofErr w:type="gramEnd"/>
    </w:p>
    <w:p w14:paraId="62F57177" w14:textId="05DF45AA" w:rsidR="004E3C4D" w:rsidRDefault="00000000">
      <w:pPr>
        <w:pStyle w:val="berschrift7"/>
        <w:keepNext w:val="0"/>
        <w:keepLines w:val="0"/>
        <w:widowControl w:val="0"/>
        <w:rPr>
          <w:lang w:eastAsia="de-DE"/>
        </w:rPr>
      </w:pPr>
      <w:r>
        <w:rPr>
          <w:vertAlign w:val="superscript"/>
          <w:lang w:eastAsia="de-DE"/>
        </w:rPr>
        <w:t>1</w:t>
      </w:r>
      <w:r w:rsidR="00AB7DC1">
        <w:rPr>
          <w:vertAlign w:val="superscript"/>
          <w:lang w:eastAsia="de-DE"/>
        </w:rPr>
        <w:t xml:space="preserve"> </w:t>
      </w:r>
      <w:r>
        <w:rPr>
          <w:lang w:eastAsia="de-DE"/>
        </w:rPr>
        <w:t xml:space="preserve">Department of Materials, School of Natural Sciences, Faculty of Science and Engineering and Henry Royce </w:t>
      </w:r>
      <w:r w:rsidR="00641F9E">
        <w:rPr>
          <w:lang w:eastAsia="de-DE"/>
        </w:rPr>
        <w:t>Institute</w:t>
      </w:r>
      <w:r>
        <w:rPr>
          <w:lang w:eastAsia="de-DE"/>
        </w:rPr>
        <w:t xml:space="preserve">, </w:t>
      </w:r>
      <w:r w:rsidR="00AB7DC1">
        <w:rPr>
          <w:lang w:eastAsia="de-DE"/>
        </w:rPr>
        <w:br/>
        <w:t xml:space="preserve">  </w:t>
      </w:r>
      <w:r>
        <w:rPr>
          <w:lang w:eastAsia="de-DE"/>
        </w:rPr>
        <w:t>The University of Manchester, UK</w:t>
      </w:r>
    </w:p>
    <w:p w14:paraId="7D0EC50F" w14:textId="7D051134" w:rsidR="004E3C4D" w:rsidRDefault="00000000">
      <w:pPr>
        <w:pStyle w:val="berschrift7"/>
        <w:keepNext w:val="0"/>
        <w:keepLines w:val="0"/>
        <w:widowControl w:val="0"/>
        <w:rPr>
          <w:lang w:eastAsia="de-DE"/>
        </w:rPr>
      </w:pPr>
      <w:r>
        <w:rPr>
          <w:vertAlign w:val="superscript"/>
          <w:lang w:eastAsia="de-DE"/>
        </w:rPr>
        <w:t>2</w:t>
      </w:r>
      <w:r w:rsidR="00AB7DC1">
        <w:rPr>
          <w:vertAlign w:val="superscript"/>
          <w:lang w:eastAsia="de-DE"/>
        </w:rPr>
        <w:t xml:space="preserve"> </w:t>
      </w:r>
      <w:r>
        <w:rPr>
          <w:lang w:eastAsia="de-DE"/>
        </w:rPr>
        <w:t xml:space="preserve">Clinical &amp; Pre-Clinical Imaging, Faculty of Biology, Medicine and Health, The University of Manchester, </w:t>
      </w:r>
      <w:r w:rsidR="00AB7DC1">
        <w:rPr>
          <w:lang w:eastAsia="de-DE"/>
        </w:rPr>
        <w:br/>
        <w:t xml:space="preserve">  </w:t>
      </w:r>
      <w:r>
        <w:rPr>
          <w:lang w:eastAsia="de-DE"/>
        </w:rPr>
        <w:t xml:space="preserve">Manchester, </w:t>
      </w:r>
      <w:r>
        <w:rPr>
          <w:sz w:val="19"/>
          <w:szCs w:val="19"/>
          <w:lang w:eastAsia="de-DE"/>
        </w:rPr>
        <w:t>UK</w:t>
      </w:r>
    </w:p>
    <w:p w14:paraId="3AAAC0B1" w14:textId="4671E92F" w:rsidR="004E3C4D" w:rsidRDefault="00000000">
      <w:pPr>
        <w:pStyle w:val="berschrift7"/>
        <w:widowControl w:val="0"/>
        <w:rPr>
          <w:lang w:eastAsia="de-DE"/>
        </w:rPr>
      </w:pPr>
      <w:r>
        <w:rPr>
          <w:vertAlign w:val="superscript"/>
          <w:lang w:eastAsia="de-DE"/>
        </w:rPr>
        <w:t>3</w:t>
      </w:r>
      <w:r w:rsidR="00AB7DC1">
        <w:rPr>
          <w:vertAlign w:val="superscript"/>
          <w:lang w:eastAsia="de-DE"/>
        </w:rPr>
        <w:t xml:space="preserve"> </w:t>
      </w:r>
      <w:r>
        <w:rPr>
          <w:lang w:eastAsia="de-DE"/>
        </w:rPr>
        <w:t>Division of Pharmacy &amp; Optometry, School of Health Sciences, The University of Manchester, Manchester, UK</w:t>
      </w:r>
    </w:p>
    <w:p w14:paraId="43AF23E3" w14:textId="262A17DD" w:rsidR="004E3C4D" w:rsidRDefault="00000000">
      <w:pPr>
        <w:pStyle w:val="berschrift7"/>
        <w:widowControl w:val="0"/>
        <w:rPr>
          <w:lang w:eastAsia="de-DE"/>
        </w:rPr>
      </w:pPr>
      <w:r>
        <w:rPr>
          <w:vertAlign w:val="superscript"/>
          <w:lang w:eastAsia="de-DE"/>
        </w:rPr>
        <w:t>4</w:t>
      </w:r>
      <w:r w:rsidR="00AB7DC1">
        <w:rPr>
          <w:vertAlign w:val="superscript"/>
          <w:lang w:eastAsia="de-DE"/>
        </w:rPr>
        <w:t xml:space="preserve"> </w:t>
      </w:r>
      <w:r>
        <w:rPr>
          <w:lang w:eastAsia="de-DE"/>
        </w:rPr>
        <w:t xml:space="preserve">Division of Informatics, Imaging &amp; Data Sciences, School of Health Sciences, </w:t>
      </w:r>
      <w:r w:rsidR="00AB7DC1">
        <w:rPr>
          <w:lang w:eastAsia="de-DE"/>
        </w:rPr>
        <w:br/>
        <w:t xml:space="preserve">  </w:t>
      </w:r>
      <w:r>
        <w:rPr>
          <w:lang w:eastAsia="de-DE"/>
        </w:rPr>
        <w:t>The University of Manchester, Manchester, UK</w:t>
      </w:r>
    </w:p>
    <w:p w14:paraId="31009049" w14:textId="77777777" w:rsidR="004E3C4D" w:rsidRDefault="00000000">
      <w:pPr>
        <w:pStyle w:val="berschrift7"/>
        <w:keepNext w:val="0"/>
        <w:keepLines w:val="0"/>
        <w:widowControl w:val="0"/>
        <w:rPr>
          <w:rStyle w:val="Hyperlink"/>
          <w:color w:val="000000" w:themeColor="text1"/>
          <w:u w:val="none"/>
          <w:lang w:eastAsia="de-DE"/>
        </w:rPr>
      </w:pPr>
      <w:r>
        <w:rPr>
          <w:vertAlign w:val="superscript"/>
          <w:lang w:eastAsia="de-DE"/>
        </w:rPr>
        <w:t>*</w:t>
      </w:r>
      <w:r>
        <w:rPr>
          <w:lang w:eastAsia="de-DE"/>
        </w:rPr>
        <w:t xml:space="preserve"> Corresponding author, email: </w:t>
      </w:r>
      <w:r>
        <w:t>brian.derby@manchester.ac.uk</w:t>
      </w:r>
    </w:p>
    <w:p w14:paraId="7DAC0BAB" w14:textId="6349B50D" w:rsidR="004E3C4D" w:rsidRDefault="00000000">
      <w:pPr>
        <w:spacing w:before="360"/>
        <w:rPr>
          <w:rFonts w:asciiTheme="minorHAnsi" w:hAnsiTheme="minorHAnsi" w:cstheme="minorHAnsi"/>
          <w:sz w:val="18"/>
        </w:rPr>
      </w:pPr>
      <w:r>
        <w:rPr>
          <w:rFonts w:asciiTheme="minorHAnsi" w:hAnsiTheme="minorHAnsi" w:cstheme="minorHAnsi"/>
          <w:sz w:val="18"/>
        </w:rPr>
        <w:t xml:space="preserve">© 2026 </w:t>
      </w:r>
      <w:bookmarkStart w:id="0" w:name="_Hlk78965275"/>
      <w:r w:rsidR="00AB7DC1">
        <w:rPr>
          <w:rFonts w:asciiTheme="minorHAnsi" w:hAnsiTheme="minorHAnsi" w:cstheme="minorHAnsi"/>
          <w:sz w:val="18"/>
        </w:rPr>
        <w:t>B</w:t>
      </w:r>
      <w:r w:rsidR="00AB7DC1" w:rsidRPr="00AB7DC1">
        <w:rPr>
          <w:rFonts w:asciiTheme="minorHAnsi" w:hAnsiTheme="minorHAnsi" w:cstheme="minorHAnsi"/>
          <w:sz w:val="18"/>
        </w:rPr>
        <w:t>rian</w:t>
      </w:r>
      <w:r w:rsidR="00AB7DC1">
        <w:rPr>
          <w:rFonts w:asciiTheme="minorHAnsi" w:hAnsiTheme="minorHAnsi" w:cstheme="minorHAnsi"/>
          <w:sz w:val="18"/>
        </w:rPr>
        <w:t xml:space="preserve"> D</w:t>
      </w:r>
      <w:r w:rsidR="00AB7DC1" w:rsidRPr="00AB7DC1">
        <w:rPr>
          <w:rFonts w:asciiTheme="minorHAnsi" w:hAnsiTheme="minorHAnsi" w:cstheme="minorHAnsi"/>
          <w:sz w:val="18"/>
        </w:rPr>
        <w:t>erby</w:t>
      </w:r>
      <w:r>
        <w:rPr>
          <w:rFonts w:asciiTheme="minorHAnsi" w:hAnsiTheme="minorHAnsi" w:cstheme="minorHAnsi"/>
          <w:sz w:val="18"/>
        </w:rPr>
        <w:t xml:space="preserve">; </w:t>
      </w:r>
      <w:bookmarkStart w:id="1" w:name="_Hlk78981375"/>
      <w:r>
        <w:rPr>
          <w:rFonts w:asciiTheme="minorHAnsi" w:hAnsiTheme="minorHAnsi" w:cstheme="minorHAnsi"/>
          <w:sz w:val="18"/>
        </w:rPr>
        <w:t>licensee Infinite Science Publishing</w:t>
      </w:r>
      <w:bookmarkEnd w:id="0"/>
      <w:bookmarkEnd w:id="1"/>
    </w:p>
    <w:p w14:paraId="4C48A671" w14:textId="77777777" w:rsidR="004E3C4D" w:rsidRDefault="00000000">
      <w:pPr>
        <w:spacing w:after="480"/>
        <w:rPr>
          <w:rFonts w:asciiTheme="minorHAnsi" w:hAnsiTheme="minorHAnsi" w:cstheme="minorHAnsi"/>
          <w:spacing w:val="-6"/>
          <w:sz w:val="18"/>
        </w:rPr>
      </w:pPr>
      <w:r>
        <w:rPr>
          <w:rFonts w:asciiTheme="minorHAnsi" w:hAnsiTheme="minorHAnsi" w:cstheme="minorHAnsi"/>
          <w:spacing w:val="-6"/>
          <w:sz w:val="18"/>
        </w:rPr>
        <w:t>This is an Open Access abstract distributed under the terms of the Creative Commons Attribution License, which permits unrestricted use, distribution, and reproduction in any medium, provided the original work is properly cited (http://creativecommons.org/licenses/by/4.0).</w:t>
      </w:r>
    </w:p>
    <w:p w14:paraId="1A26188A" w14:textId="061E16EE" w:rsidR="004E3C4D" w:rsidRDefault="00000000">
      <w:r>
        <w:t>Clinically</w:t>
      </w:r>
      <w:r w:rsidR="00641F9E">
        <w:t xml:space="preserve"> </w:t>
      </w:r>
      <w:r>
        <w:t xml:space="preserve">relevant MRI phantoms play a key role in the development of imaging techniques and surgical practice, using tissue mimicking materials to replicate the architectures and signal response for a specific anatomical region </w:t>
      </w:r>
      <w:r>
        <w:fldChar w:fldCharType="begin"/>
      </w:r>
      <w:r>
        <w:instrText>ADDIN ZOTERO_ITEM CSL_CITATION {"citationID":"jodjh7Aq","properties":{"formattedCitation":"[1], [2]","plainCitation":"[1], [2]","noteIndex":0},"citationItems":[{"id":1712,"uris":["http://zotero.org/users/14222201/items/3D5IG2CS"],"itemData":{"id":1712,"type":"article-journal","container-title":"Radiography","DOI":"10.1016/j.radi.2024.09.063","ISSN":"10788174","issue":"6","journalAbbreviation":"Radiography","language":"en","page":"1655-1668","source":"DOI.org (Crossref)","title":"Narrative review of tissue-mimicking materials for MRI phantoms: Composition, fabrication, and relaxation properties","title-short":"Narrative review of tissue-mimicking materials for MRI phantoms","volume":"30","author":[{"family":"Yusuff","given":"H."},{"family":"Chatelin","given":"S."},{"family":"Dillenseger","given":"J.-P."}],"issued":{"date-parts":[["2024",10]]}}},{"id":1703,"uris":["http://zotero.org/users/14222201/items/URHKNID4"],"itemData":{"id":1703,"type":"article-journal","abstract":"Introduction:\n              3D printed patient-specific vascular phantoms provide superior anatomical insights for simulating complex endovascular procedures. Currently, lack of exposure to the technology poses a barrier for adoption. We offer an accessible, low-cost guide to producing vascular anatomical models using routine CT angiography, open source software packages and a variety of 3D printing technologies.\n            \n            \n              Methods:\n              Although applicable to all vascular territories, we illustrate our methodology using Abdominal Aortic Aneurysms (AAAs) due to the strong interest in this area. CT aortograms acquired as part of routine care were converted to representative patient-specific 3D models, and then printed using a variety of 3D printing technologies to assess their material suitability as aortic phantoms. Depending on the technology, phantoms cost $20–$1,000 and were produced in 12–48 h. This technique was used to generate hollow 3D printed thoracoabdominal aortas visible under fluoroscopy.\n            \n            \n              Results:\n              3D printed AAA phantoms were a valuable addition to standard CT angiogram reconstructions in the simulation of complex cases, such as short or very angulated necks, or for positioning fenestrations in juxtarenal aneurysms. Hollow flexible models were particularly useful for device selection and in planning of fenestrated EVAR. In addition, these models have demonstrated utility other settings, such as patient education and engagement, and trainee and anatomical education. Further study is required to establish a material with optimal cost, haptic and fluoroscopic fidelity.\n            \n            \n              Conclusion:\n              We share our experiences and methodology for developing inexpensive 3D printed vascular phantoms which despite material limitations, successfully mimic the procedural challenges encountered during live endovascular surgery. As the technology continues to improve, 3D printed vascular phantoms have the potential to disrupt how endovascular procedures are planned and taught.","container-title":"Frontiers in Surgery","DOI":"10.3389/fsurg.2020.626212","ISSN":"2296-875X","journalAbbreviation":"Front. Surg.","page":"626212","source":"DOI.org (Crossref)","title":"Accessing 3D Printed Vascular Phantoms for Procedural Simulation","volume":"7","author":[{"family":"Coles-Black","given":"Jasamine"},{"family":"Bolton","given":"Damien"},{"family":"Chuen","given":"Jason"}],"issued":{"date-parts":[["2021",1,27]]}}}],"schema":"https://github.com/citation-style-language/schema/raw/master/csl-citation.json"}</w:instrText>
      </w:r>
      <w:r>
        <w:fldChar w:fldCharType="separate"/>
      </w:r>
      <w:r>
        <w:t>[1], [2]</w:t>
      </w:r>
      <w:r>
        <w:fldChar w:fldCharType="end"/>
      </w:r>
      <w:r>
        <w:t>. Tailoring the physical and chemical properties of these materials to match the magnetic resonance relaxation times, T</w:t>
      </w:r>
      <w:r>
        <w:rPr>
          <w:vertAlign w:val="subscript"/>
        </w:rPr>
        <w:t>1</w:t>
      </w:r>
      <w:r>
        <w:t xml:space="preserve"> and T</w:t>
      </w:r>
      <w:r>
        <w:rPr>
          <w:vertAlign w:val="subscript"/>
        </w:rPr>
        <w:t>2</w:t>
      </w:r>
      <w:r>
        <w:t xml:space="preserve">, of native tissues is fundamental for the development of pathophysiological assessments (e.g. dementia), and monitoring the progression and treatment of disease (e.g. cancer and arthritis) </w:t>
      </w:r>
      <w:r>
        <w:fldChar w:fldCharType="begin"/>
      </w:r>
      <w:r>
        <w:instrText>ADDIN ZOTERO_ITEM CSL_CITATION {"citationID":"aSfjOJqO","properties":{"formattedCitation":"[3], [4]","plainCitation":"[3], [4]","noteIndex":0},"citationItems":[{"id":1708,"uris":["http://zotero.org/users/14222201/items/2F7A7BQB"],"itemData":{"id":1708,"type":"article-journal","abstract":"Purpose\n              A standard MRI system phantom has been designed and fabricated to assess scanner performance, stability, comparability and assess the accuracy of quantitative relaxation time imaging. The phantom is unique in having traceability to the International System of Units, a high level of precision, and monitoring by a national metrology institute. Here, we describe the phantom design, construction, imaging protocols, and measurement of geometric distortion, resolution, slice profile, signal‐to‐noise ratio (SNR), proton‐spin relaxation times, image uniformity and proton density.\n            \n            \n              Methods\n              \n                The system phantom, designed by the International Society of Magnetic Resonance in Medicine ad hoc committee on Standards for Quantitative MR, is a 200 mm spherical structure that contains a 57‐element fiducial array; two relaxation time arrays; a proton density/SNR array; resolution and slice‐profile insets. Standard imaging protocols are presented, which provide rapid assessment of geometric distortion, image uniformity,\n                T\n                1\n                and\n                T\n                2\n                mapping, image resolution, slice profile, and SNR.\n              \n            \n            \n              Results\n              Fiducial array analysis gives assessment of intrinsic geometric distortions, which can vary considerably between scanners and correction techniques. This analysis also measures scanner/coil image uniformity, spatial calibration accuracy, and local volume distortion. An advanced resolution analysis gives both scanner and protocol contributions. SNR analysis gives both temporal and spatial contributions.\n            \n            \n              Conclusions\n              A standard system phantom is useful for characterization of scanner performance, monitoring a scanner over time, and to compare different scanners. This type of calibration structure is useful for quality assurance, benchmarking quantitative MRI protocols, and to transition MRI from a qualitative imaging technique to a precise metrology with documented accuracy and uncertainty.","container-title":"Magnetic Resonance in Medicine","DOI":"10.1002/mrm.28779","ISSN":"0740-3194, 1522-2594","issue":"3","journalAbbreviation":"Magnetic Resonance in Med","language":"en","page":"1194-1211","source":"DOI.org (Crossref)","title":"A standard system phantom for magnetic resonance imaging","volume":"86","author":[{"family":"Stupic","given":"Karl F."},{"family":"Ainslie","given":"Maureen"},{"family":"Boss","given":"Michael A."},{"family":"Charles","given":"Cecil"},{"family":"Dienstfrey","given":"Andrew M."},{"family":"Evelhoch","given":"Jeffrey L."},{"family":"Finn","given":"Paul"},{"family":"Gimbutas","given":"Zydrunas"},{"family":"Gunter","given":"Jeffrey L."},{"family":"Hill","given":"Derek L. G."},{"family":"Jack","given":"Clifford R."},{"family":"Jackson","given":"Edward F."},{"family":"Karaulanov","given":"Todor"},{"family":"Keenan","given":"Kathryn E."},{"family":"Liu","given":"Guoying"},{"family":"Martin","given":"Michele N."},{"family":"Prasad","given":"Pottumarthi V."},{"family":"Rentz","given":"Nikki S."},{"family":"Yuan","given":"Chun"},{"family":"Russek","given":"Stephen E."}],"issued":{"date-parts":[["2021",9]]}}},{"id":1717,"uris":["http://zotero.org/users/14222201/items/IQIEHJSQ"],"itemData":{"id":1717,"type":"article-journal","abstract":"Abstract\n            \n              Purpose\n              A novel 3D‐printed phantom design and methodology are proposed, addressing important requirements for technical validation, quality assurance, and multi‐site harmonization of quantitative DCE‐MRI measurements.\n            \n            \n              Methods\n              Phantoms were produced by 3D‐printing (3DP) gels incorporating channels and pores as proxies for blood vessels and extravascular extracellular space, respectively. A flow circuit was designed to reproduce clinically relevant arterial input functions. Using nine gels with variable porosity and channel size, we evaluated the effect of 3DP parameters on DCE‐MRI parameters obtained using the extended Tofts model (ET). Physical gel and fitted model parameters were correlated by multiple linear regression.\n            \n            \n              Results\n              \n                All phantoms generated realistic arterial input functions, and tissue‐like signal enhancement curves were accurately modeled by the ET model. As hypothesized, blood plasma volume fraction,\n                v\n                p\n                , was positively associated with the channel volume fraction,\n                v\n                chan\n                , (\n                B\n                 = 0.86,\n                p\n                 &lt; 0.001) and showed a weaker, negative association with gel porosity,\n                v\n                pore\n                , (\n                B\n                 = −0.18,\n                p\n                 = 0.006). Vascular permeability‐surface area product, PS, was positively associated with both\n                v\n                chan\n                (\n                B\n                 = 0.13 min\n                −1\n                ,\n                p\n                 &lt; 0.001); and\n                v\n                pore\n                (\n                B\n                 = 0.051 min\n                −1\n                ,\n                p\n                 &lt; 0.001). The extravascular extracellular space (EES) volume fraction,\n                v\n                e\n                , was positively associated with\n                v\n                pore\n                (\n                B\n                 = 0.90,\n                p\n                 &lt; 0.001) but not\n                v\n                chan\n                . Fitted parameters were reproducible (coefficient of variation 2.1%–3.2%).\n              \n            \n            \n              Conclusions\n              \n                Tailorable\n                3D‐\n                printed porous gel phantoms generating tissue‐mimicking\n                DCE\n                ‐\n                MRI\n                signals have the potential to support validation, quality assurance, and multi‐site harmonization of quantitative\n                DCE\n                ‐\n                MRI\n                .","container-title":"Magnetic Resonance in Medicine","DOI":"10.1002/mrm.30595","ISSN":"0740-3194, 1522-2594","issue":"5","journalAbbreviation":"Magnetic Resonance in Med","language":"en","page":"1889-1899","source":"DOI.org (Crossref)","title":"3D-printable phantoms for quantitative dynamic contrast‐enhanced MRI","title-short":"&lt;span style=\"font-variant","volume":"94","author":[{"family":"Sarwar","given":"M. Sulaiman"},{"family":"Vallatos","given":"Antoine"},{"family":"Lau","given":"Cher Hon"},{"family":"Waldman","given":"Adam"},{"family":"Dimartino","given":"Simone"},{"family":"Thrippleton","given":"Michael J."}],"issued":{"date-parts":[["2025",11]]}}}],"schema":"https://github.com/citation-style-language/schema/raw/master/csl-citation.json"}</w:instrText>
      </w:r>
      <w:r>
        <w:fldChar w:fldCharType="separate"/>
      </w:r>
      <w:r>
        <w:t>[3], [4]</w:t>
      </w:r>
      <w:r>
        <w:fldChar w:fldCharType="end"/>
      </w:r>
      <w:r>
        <w:t xml:space="preserve">. </w:t>
      </w:r>
      <w:r w:rsidR="00641F9E">
        <w:rPr>
          <w:rFonts w:cs="Times New Roman"/>
          <w:color w:val="000000" w:themeColor="text1"/>
          <w:szCs w:val="20"/>
        </w:rPr>
        <w:t>The detection of tumours with MRI relies on the accumulation of contrast agents in</w:t>
      </w:r>
      <w:r w:rsidR="00641F9E" w:rsidRPr="00473237">
        <w:rPr>
          <w:rFonts w:cs="Times New Roman"/>
          <w:color w:val="000000" w:themeColor="text1"/>
          <w:szCs w:val="20"/>
        </w:rPr>
        <w:t xml:space="preserve"> the extravascular and extracellular </w:t>
      </w:r>
      <w:r w:rsidR="00641F9E">
        <w:rPr>
          <w:rFonts w:cs="Times New Roman"/>
          <w:color w:val="000000" w:themeColor="text1"/>
          <w:szCs w:val="20"/>
        </w:rPr>
        <w:t xml:space="preserve">space, producing higher signal intensities than the surrounding healthy tissue. This plays a pivotal role in evaluating </w:t>
      </w:r>
      <w:proofErr w:type="spellStart"/>
      <w:r w:rsidR="00641F9E" w:rsidRPr="00473237">
        <w:rPr>
          <w:rFonts w:cs="Times New Roman"/>
          <w:color w:val="000000" w:themeColor="text1"/>
          <w:szCs w:val="20"/>
        </w:rPr>
        <w:t>pharmokinetic</w:t>
      </w:r>
      <w:proofErr w:type="spellEnd"/>
      <w:r w:rsidR="00641F9E" w:rsidRPr="00473237">
        <w:rPr>
          <w:rFonts w:cs="Times New Roman"/>
          <w:color w:val="000000" w:themeColor="text1"/>
          <w:szCs w:val="20"/>
        </w:rPr>
        <w:t xml:space="preserve"> parameters</w:t>
      </w:r>
      <w:r w:rsidR="00641F9E">
        <w:rPr>
          <w:rFonts w:cs="Times New Roman"/>
          <w:color w:val="000000" w:themeColor="text1"/>
          <w:szCs w:val="20"/>
        </w:rPr>
        <w:t xml:space="preserve"> in patients</w:t>
      </w:r>
      <w:r w:rsidR="00641F9E" w:rsidRPr="00473237">
        <w:rPr>
          <w:rFonts w:cs="Times New Roman"/>
          <w:color w:val="000000" w:themeColor="text1"/>
          <w:szCs w:val="20"/>
        </w:rPr>
        <w:t xml:space="preserve"> </w:t>
      </w:r>
      <w:r w:rsidR="00641F9E" w:rsidRPr="00473237">
        <w:rPr>
          <w:rFonts w:cs="Times New Roman"/>
          <w:color w:val="000000" w:themeColor="text1"/>
          <w:szCs w:val="20"/>
        </w:rPr>
        <w:fldChar w:fldCharType="begin"/>
      </w:r>
      <w:r w:rsidR="00641F9E" w:rsidRPr="00473237">
        <w:rPr>
          <w:rFonts w:cs="Times New Roman"/>
          <w:color w:val="000000" w:themeColor="text1"/>
          <w:szCs w:val="20"/>
        </w:rPr>
        <w:instrText>ADDIN ZOTERO_ITEM CSL_CITATION {"citationID":"xOIGqryO","properties":{"formattedCitation":"[4]","plainCitation":"[4]","noteIndex":0},"citationItems":[{"id":1717,"uris":["http://zotero.org/users/14222201/items/IQIEHJSQ"],"itemData":{"id":1717,"type":"article-journal","abstract":"Abstract\n            \n              Purpose\n              A novel 3D‐printed phantom design and methodology are proposed, addressing important requirements for technical validation, quality assurance, and multi‐site harmonization of quantitative DCE‐MRI measurements.\n            \n            \n              Methods\n              Phantoms were produced by 3D‐printing (3DP) gels incorporating channels and pores as proxies for blood vessels and extravascular extracellular space, respectively. A flow circuit was designed to reproduce clinically relevant arterial input functions. Using nine gels with variable porosity and channel size, we evaluated the effect of 3DP parameters on DCE‐MRI parameters obtained using the extended Tofts model (ET). Physical gel and fitted model parameters were correlated by multiple linear regression.\n            \n            \n              Results\n              \n                All phantoms generated realistic arterial input functions, and tissue‐like signal enhancement curves were accurately modeled by the ET model. As hypothesized, blood plasma volume fraction,\n                v\n                p\n                , was positively associated with the channel volume fraction,\n                v\n                chan\n                , (\n                B\n                 = 0.86,\n                p\n                 &lt; 0.001) and showed a weaker, negative association with gel porosity,\n                v\n                pore\n                , (\n                B\n                 = −0.18,\n                p\n                 = 0.006). Vascular permeability‐surface area product, PS, was positively associated with both\n                v\n                chan\n                (\n                B\n                 = 0.13 min\n                −1\n                ,\n                p\n                 &lt; 0.001); and\n                v\n                pore\n                (\n                B\n                 = 0.051 min\n                −1\n                ,\n                p\n                 &lt; 0.001). The extravascular extracellular space (EES) volume fraction,\n                v\n                e\n                , was positively associated with\n                v\n                pore\n                (\n                B\n                 = 0.90,\n                p\n                 &lt; 0.001) but not\n                v\n                chan\n                . Fitted parameters were reproducible (coefficient of variation 2.1%–3.2%).\n              \n            \n            \n              Conclusions\n              \n                Tailorable\n                3D‐\n                printed porous gel phantoms generating tissue‐mimicking\n                DCE\n                ‐\n                MRI\n                signals have the potential to support validation, quality assurance, and multi‐site harmonization of quantitative\n                DCE\n                ‐\n                MRI\n                .","container-title":"Magnetic Resonance in Medicine","DOI":"10.1002/mrm.30595","ISSN":"0740-3194, 1522-2594","issue":"5","journalAbbreviation":"Magnetic Resonance in Med","language":"en","page":"1889-1899","source":"DOI.org (Crossref)","title":"3D-printable phantoms for quantitative dynamic contrast‐enhanced MRI","title-short":"&lt;span style=\"font-variant","volume":"94","author":[{"family":"Sarwar","given":"M. Sulaiman"},{"family":"Vallatos","given":"Antoine"},{"family":"Lau","given":"Cher Hon"},{"family":"Waldman","given":"Adam"},{"family":"Dimartino","given":"Simone"},{"family":"Thrippleton","given":"Michael J."}],"issued":{"date-parts":[["2025",11]]}}}],"schema":"https://github.com/citation-style-language/schema/raw/master/csl-citation.json"}</w:instrText>
      </w:r>
      <w:r w:rsidR="00641F9E" w:rsidRPr="00473237">
        <w:rPr>
          <w:rFonts w:cs="Times New Roman"/>
          <w:color w:val="000000" w:themeColor="text1"/>
          <w:szCs w:val="20"/>
        </w:rPr>
        <w:fldChar w:fldCharType="separate"/>
      </w:r>
      <w:r w:rsidR="00641F9E" w:rsidRPr="00473237">
        <w:rPr>
          <w:rFonts w:cs="Times New Roman"/>
          <w:color w:val="000000" w:themeColor="text1"/>
          <w:szCs w:val="20"/>
        </w:rPr>
        <w:t>[4]</w:t>
      </w:r>
      <w:r w:rsidR="00641F9E" w:rsidRPr="00473237">
        <w:rPr>
          <w:rFonts w:cs="Times New Roman"/>
          <w:color w:val="000000" w:themeColor="text1"/>
          <w:szCs w:val="20"/>
        </w:rPr>
        <w:fldChar w:fldCharType="end"/>
      </w:r>
      <w:r w:rsidR="00641F9E">
        <w:rPr>
          <w:rFonts w:cs="Times New Roman"/>
          <w:color w:val="000000" w:themeColor="text1"/>
          <w:szCs w:val="20"/>
        </w:rPr>
        <w:t xml:space="preserve">, however, is not yet replicated in MRI phantoms. </w:t>
      </w:r>
      <w:r w:rsidR="00641F9E" w:rsidRPr="003C363F">
        <w:rPr>
          <w:rFonts w:cs="Times New Roman"/>
          <w:szCs w:val="20"/>
        </w:rPr>
        <w:t xml:space="preserve">To realistically reproduce anatomical size-scales, sub-voxel features are required within </w:t>
      </w:r>
      <w:r w:rsidR="00641F9E">
        <w:rPr>
          <w:rFonts w:cs="Times New Roman"/>
          <w:szCs w:val="20"/>
        </w:rPr>
        <w:t xml:space="preserve">macro-scale </w:t>
      </w:r>
      <w:r w:rsidR="00641F9E" w:rsidRPr="003C363F">
        <w:rPr>
          <w:rFonts w:cs="Times New Roman"/>
          <w:szCs w:val="20"/>
        </w:rPr>
        <w:t>phantoms</w:t>
      </w:r>
      <w:r w:rsidR="00641F9E">
        <w:rPr>
          <w:rFonts w:cs="Times New Roman"/>
          <w:szCs w:val="20"/>
        </w:rPr>
        <w:t xml:space="preserve"> </w:t>
      </w:r>
      <w:r w:rsidR="00641F9E" w:rsidRPr="003C363F">
        <w:rPr>
          <w:rFonts w:cs="Times New Roman"/>
          <w:szCs w:val="20"/>
        </w:rPr>
        <w:fldChar w:fldCharType="begin"/>
      </w:r>
      <w:r w:rsidR="00641F9E" w:rsidRPr="003C363F">
        <w:rPr>
          <w:rFonts w:cs="Times New Roman"/>
          <w:szCs w:val="20"/>
        </w:rPr>
        <w:instrText>ADDIN ZOTERO_ITEM CSL_CITATION {"citationID":"OG1OqU3z","properties":{"formattedCitation":"[5]","plainCitation":"[5]","noteIndex":0},"citationItems":[{"id":1719,"uris":["http://zotero.org/users/14222201/items/MCUUFX8F"],"itemData":{"id":1719,"type":"article-journal","container-title":"NeuroImage","DOI":"10.1016/j.neuroimage.2023.120074","ISSN":"10538119","journalAbbreviation":"NeuroImage","language":"en","page":"120074","source":"DOI.org (Crossref)","title":"BigBrain-MR: a new digital phantom with anatomically-realistic magnetic resonance properties at 100-µm resolution for magnetic resonance methods development","title-short":"BigBrain-MR","volume":"273","author":[{"family":"Sainz Martinez","given":"Cristina"},{"family":"Bach Cuadra","given":"Meritxell"},{"family":"Jorge","given":"João"}],"issued":{"date-parts":[["2023",6]]}}}],"schema":"https://github.com/citation-style-language/schema/raw/master/csl-citation.json"}</w:instrText>
      </w:r>
      <w:r w:rsidR="00641F9E" w:rsidRPr="003C363F">
        <w:rPr>
          <w:rFonts w:cs="Times New Roman"/>
          <w:szCs w:val="20"/>
        </w:rPr>
        <w:fldChar w:fldCharType="separate"/>
      </w:r>
      <w:r w:rsidR="00641F9E" w:rsidRPr="003C363F">
        <w:rPr>
          <w:rFonts w:cs="Times New Roman"/>
          <w:szCs w:val="20"/>
        </w:rPr>
        <w:t>[5]</w:t>
      </w:r>
      <w:r w:rsidR="00641F9E" w:rsidRPr="003C363F">
        <w:rPr>
          <w:rFonts w:cs="Times New Roman"/>
          <w:szCs w:val="20"/>
        </w:rPr>
        <w:fldChar w:fldCharType="end"/>
      </w:r>
      <w:r w:rsidR="00641F9E">
        <w:rPr>
          <w:rFonts w:cs="Times New Roman"/>
          <w:szCs w:val="20"/>
        </w:rPr>
        <w:t xml:space="preserve"> such as </w:t>
      </w:r>
      <w:r w:rsidR="00641F9E" w:rsidRPr="003C363F">
        <w:rPr>
          <w:rFonts w:cs="Times New Roman"/>
          <w:szCs w:val="20"/>
        </w:rPr>
        <w:t xml:space="preserve">micro-channels to form perfusion phantoms </w:t>
      </w:r>
      <w:r w:rsidR="00641F9E" w:rsidRPr="003C363F">
        <w:rPr>
          <w:rFonts w:cs="Times New Roman"/>
          <w:szCs w:val="20"/>
        </w:rPr>
        <w:fldChar w:fldCharType="begin"/>
      </w:r>
      <w:r w:rsidR="00641F9E" w:rsidRPr="003C363F">
        <w:rPr>
          <w:rFonts w:cs="Times New Roman"/>
          <w:szCs w:val="20"/>
        </w:rPr>
        <w:instrText>ADDIN ZOTERO_ITEM CSL_CITATION {"citationID":"Gt1017TT","properties":{"formattedCitation":"[2], [6]","plainCitation":"[2], [6]","noteIndex":0},"citationItems":[{"id":1703,"uris":["http://zotero.org/users/14222201/items/URHKNID4"],"itemData":{"id":1703,"type":"article-journal","abstract":"Introduction:\n              3D printed patient-specific vascular phantoms provide superior anatomical insights for simulating complex endovascular procedures. Currently, lack of exposure to the technology poses a barrier for adoption. We offer an accessible, low-cost guide to producing vascular anatomical models using routine CT angiography, open source software packages and a variety of 3D printing technologies.\n            \n            \n              Methods:\n              Although applicable to all vascular territories, we illustrate our methodology using Abdominal Aortic Aneurysms (AAAs) due to the strong interest in this area. CT aortograms acquired as part of routine care were converted to representative patient-specific 3D models, and then printed using a variety of 3D printing technologies to assess their material suitability as aortic phantoms. Depending on the technology, phantoms cost $20–$1,000 and were produced in 12–48 h. This technique was used to generate hollow 3D printed thoracoabdominal aortas visible under fluoroscopy.\n            \n            \n              Results:\n              3D printed AAA phantoms were a valuable addition to standard CT angiogram reconstructions in the simulation of complex cases, such as short or very angulated necks, or for positioning fenestrations in juxtarenal aneurysms. Hollow flexible models were particularly useful for device selection and in planning of fenestrated EVAR. In addition, these models have demonstrated utility other settings, such as patient education and engagement, and trainee and anatomical education. Further study is required to establish a material with optimal cost, haptic and fluoroscopic fidelity.\n            \n            \n              Conclusion:\n              We share our experiences and methodology for developing inexpensive 3D printed vascular phantoms which despite material limitations, successfully mimic the procedural challenges encountered during live endovascular surgery. As the technology continues to improve, 3D printed vascular phantoms have the potential to disrupt how endovascular procedures are planned and taught.","container-title":"Frontiers in Surgery","DOI":"10.3389/fsurg.2020.626212","ISSN":"2296-875X","journalAbbreviation":"Front. Surg.","page":"626212","source":"DOI.org (Crossref)","title":"Accessing 3D Printed Vascular Phantoms for Procedural Simulation","volume":"7","author":[{"family":"Coles-Black","given":"Jasamine"},{"family":"Bolton","given":"Damien"},{"family":"Chuen","given":"Jason"}],"issued":{"date-parts":[["2021",1,27]]}}},{"id":1701,"uris":["http://zotero.org/users/14222201/items/WEXNTHZM"],"itemData":{"id":1701,"type":"article-journal","container-title":"Ultrasound in Medicine &amp; Biology","DOI":"10.1016/j.ultrasmedbio.2024.02.010","ISSN":"03015629","issue":"6","journalAbbreviation":"Ultrasound in Medicine &amp; Biology","language":"en","page":"860-868","source":"DOI.org (Crossref)","title":"Patient-Specific Vascular Flow Phantom for MRI- and Doppler Ultrasound Imaging","volume":"50","author":[{"family":"Soloukey","given":"Sadaf"},{"family":"Generowicz","given":"Bastian"},{"family":"Warnert","given":"Esther"},{"family":"Springeling","given":"Geert"},{"family":"Schouten","given":"Joost"},{"family":"De Zeeuw","given":"Chris"},{"family":"Dirven","given":"Clemens"},{"family":"Vincent","given":"Arnaud"},{"family":"Kruizinga","given":"Pieter"}],"issued":{"date-parts":[["2024",6]]}}}],"schema":"https://github.com/citation-style-language/schema/raw/master/csl-citation.json"}</w:instrText>
      </w:r>
      <w:r w:rsidR="00641F9E" w:rsidRPr="003C363F">
        <w:rPr>
          <w:rFonts w:cs="Times New Roman"/>
          <w:szCs w:val="20"/>
        </w:rPr>
        <w:fldChar w:fldCharType="separate"/>
      </w:r>
      <w:r w:rsidR="00641F9E" w:rsidRPr="003C363F">
        <w:rPr>
          <w:rFonts w:cs="Times New Roman"/>
          <w:szCs w:val="20"/>
        </w:rPr>
        <w:t>[2], [6]</w:t>
      </w:r>
      <w:r w:rsidR="00641F9E" w:rsidRPr="003C363F">
        <w:rPr>
          <w:rFonts w:cs="Times New Roman"/>
          <w:szCs w:val="20"/>
        </w:rPr>
        <w:fldChar w:fldCharType="end"/>
      </w:r>
      <w:r w:rsidR="00641F9E" w:rsidRPr="003C363F">
        <w:rPr>
          <w:rFonts w:cs="Times New Roman"/>
          <w:szCs w:val="20"/>
        </w:rPr>
        <w:t xml:space="preserve">. </w:t>
      </w:r>
      <w:r w:rsidR="00641F9E" w:rsidRPr="00A93B69">
        <w:rPr>
          <w:rFonts w:cs="Times New Roman"/>
          <w:color w:val="000000" w:themeColor="text1"/>
          <w:szCs w:val="20"/>
        </w:rPr>
        <w:t xml:space="preserve">In this work, we used replica lithography and sacrificial wax moulding to embed microchannel arrays (D: </w:t>
      </w:r>
      <w:r w:rsidR="009D3D62">
        <w:rPr>
          <w:rFonts w:cs="Times New Roman"/>
          <w:color w:val="000000" w:themeColor="text1"/>
          <w:szCs w:val="20"/>
        </w:rPr>
        <w:t xml:space="preserve">500-1000 </w:t>
      </w:r>
      <w:proofErr w:type="spellStart"/>
      <w:r w:rsidR="009D3D62">
        <w:rPr>
          <w:rFonts w:cs="Times New Roman"/>
          <w:color w:val="000000" w:themeColor="text1"/>
          <w:szCs w:val="20"/>
        </w:rPr>
        <w:t>μm</w:t>
      </w:r>
      <w:proofErr w:type="spellEnd"/>
      <w:r w:rsidR="00641F9E" w:rsidRPr="00A93B69">
        <w:rPr>
          <w:rFonts w:cs="Times New Roman"/>
          <w:color w:val="000000" w:themeColor="text1"/>
          <w:szCs w:val="20"/>
        </w:rPr>
        <w:t xml:space="preserve">) into a silicone phantom to simulate the perfusion of a gadolinium contrast agent, </w:t>
      </w:r>
      <w:r w:rsidR="00641F9E">
        <w:rPr>
          <w:rFonts w:cs="Times New Roman"/>
          <w:color w:val="000000" w:themeColor="text1"/>
          <w:szCs w:val="20"/>
        </w:rPr>
        <w:t xml:space="preserve">imaged </w:t>
      </w:r>
      <w:r w:rsidR="00641F9E" w:rsidRPr="00A93B69">
        <w:rPr>
          <w:rFonts w:cs="Times New Roman"/>
          <w:color w:val="000000" w:themeColor="text1"/>
          <w:szCs w:val="20"/>
        </w:rPr>
        <w:t xml:space="preserve">using a 7 Tesla pre-clinical MRI scanner. </w:t>
      </w:r>
      <w:r w:rsidR="00641F9E">
        <w:rPr>
          <w:rFonts w:cs="Times New Roman"/>
          <w:color w:val="000000" w:themeColor="text1"/>
          <w:szCs w:val="20"/>
        </w:rPr>
        <w:t>We attempted to</w:t>
      </w:r>
      <w:r w:rsidR="00641F9E" w:rsidRPr="00A93B69">
        <w:rPr>
          <w:rFonts w:cs="Times New Roman"/>
          <w:color w:val="000000" w:themeColor="text1"/>
          <w:szCs w:val="20"/>
        </w:rPr>
        <w:t xml:space="preserve"> simulate interstitial tissue accumulation</w:t>
      </w:r>
      <w:r w:rsidR="00641F9E">
        <w:rPr>
          <w:rFonts w:cs="Times New Roman"/>
          <w:color w:val="000000" w:themeColor="text1"/>
          <w:szCs w:val="20"/>
        </w:rPr>
        <w:t xml:space="preserve"> and</w:t>
      </w:r>
      <w:r w:rsidR="00641F9E" w:rsidRPr="00A93B69">
        <w:rPr>
          <w:rFonts w:cs="Times New Roman"/>
          <w:color w:val="000000" w:themeColor="text1"/>
          <w:szCs w:val="20"/>
        </w:rPr>
        <w:t xml:space="preserve"> characterise the signal enhancement of an adjacent </w:t>
      </w:r>
      <w:proofErr w:type="gramStart"/>
      <w:r w:rsidR="00641F9E">
        <w:rPr>
          <w:rFonts w:cs="Times New Roman"/>
          <w:color w:val="000000" w:themeColor="text1"/>
          <w:szCs w:val="20"/>
        </w:rPr>
        <w:t>poly(</w:t>
      </w:r>
      <w:proofErr w:type="gramEnd"/>
      <w:r w:rsidR="00641F9E">
        <w:rPr>
          <w:rFonts w:cs="Times New Roman"/>
          <w:color w:val="000000" w:themeColor="text1"/>
          <w:szCs w:val="20"/>
        </w:rPr>
        <w:t xml:space="preserve">ethylene glycol) diacrylate </w:t>
      </w:r>
      <w:r w:rsidR="00641F9E" w:rsidRPr="00A93B69">
        <w:rPr>
          <w:rFonts w:cs="Times New Roman"/>
          <w:color w:val="000000" w:themeColor="text1"/>
          <w:szCs w:val="20"/>
        </w:rPr>
        <w:t xml:space="preserve">phase in response to contrast agent permeation. </w:t>
      </w:r>
      <w:r w:rsidR="00641F9E">
        <w:rPr>
          <w:rFonts w:cs="Times New Roman"/>
          <w:color w:val="000000" w:themeColor="text1"/>
          <w:szCs w:val="20"/>
        </w:rPr>
        <w:t>We</w:t>
      </w:r>
      <w:r w:rsidR="00641F9E" w:rsidRPr="00A93B69">
        <w:rPr>
          <w:rFonts w:cs="Times New Roman"/>
          <w:color w:val="000000" w:themeColor="text1"/>
          <w:szCs w:val="20"/>
        </w:rPr>
        <w:t xml:space="preserve"> mimic</w:t>
      </w:r>
      <w:r w:rsidR="00641F9E">
        <w:rPr>
          <w:rFonts w:cs="Times New Roman"/>
          <w:color w:val="000000" w:themeColor="text1"/>
          <w:szCs w:val="20"/>
        </w:rPr>
        <w:t>ked</w:t>
      </w:r>
      <w:r w:rsidR="00641F9E" w:rsidRPr="00A93B69">
        <w:rPr>
          <w:rFonts w:cs="Times New Roman"/>
          <w:color w:val="000000" w:themeColor="text1"/>
          <w:szCs w:val="20"/>
        </w:rPr>
        <w:t xml:space="preserve"> the arterial bolus and demonstrated contrast agent accumulation, with full- and partial-volume voxel</w:t>
      </w:r>
      <w:r w:rsidR="00641F9E">
        <w:rPr>
          <w:rFonts w:cs="Times New Roman"/>
          <w:color w:val="000000" w:themeColor="text1"/>
          <w:szCs w:val="20"/>
        </w:rPr>
        <w:t xml:space="preserve"> (1x1x1 mm)</w:t>
      </w:r>
      <w:r w:rsidR="00641F9E" w:rsidRPr="00A93B69">
        <w:rPr>
          <w:rFonts w:cs="Times New Roman"/>
          <w:color w:val="000000" w:themeColor="text1"/>
          <w:szCs w:val="20"/>
        </w:rPr>
        <w:t xml:space="preserve"> assessment reflecting the spatial movement of gadolinium. </w:t>
      </w:r>
      <w:r w:rsidR="00641F9E" w:rsidRPr="003C363F">
        <w:rPr>
          <w:rFonts w:cs="Times New Roman"/>
          <w:szCs w:val="20"/>
        </w:rPr>
        <w:t>Fabricating sub-voxel features remains t</w:t>
      </w:r>
      <w:r w:rsidR="00641F9E">
        <w:t>echnically challenging, however, combined with permeable secondary phases, they may replicate the role of capillary networks in contrast agent exchange within tumours.</w:t>
      </w:r>
    </w:p>
    <w:p w14:paraId="428837A8" w14:textId="77777777" w:rsidR="004E3C4D" w:rsidRDefault="00000000">
      <w:pPr>
        <w:widowControl w:val="0"/>
        <w:spacing w:after="0" w:line="240" w:lineRule="auto"/>
        <w:outlineLvl w:val="2"/>
        <w:rPr>
          <w:rStyle w:val="AcknowledgementHeadZchn"/>
        </w:rPr>
      </w:pPr>
      <w:r>
        <w:rPr>
          <w:rStyle w:val="AcknowledgementHeadZchn"/>
        </w:rPr>
        <w:t xml:space="preserve">Author’s statement </w:t>
      </w:r>
    </w:p>
    <w:p w14:paraId="5463E7C7" w14:textId="1B8F1CCD" w:rsidR="004E3C4D" w:rsidRDefault="00000000" w:rsidP="00AB7DC1">
      <w:pPr>
        <w:pStyle w:val="Acknowledgements"/>
      </w:pPr>
      <w:r>
        <w:t>Conflict of interest: The authors state no conflict of interest.</w:t>
      </w:r>
      <w:r w:rsidR="00AB7DC1">
        <w:t xml:space="preserve"> </w:t>
      </w:r>
      <w:r>
        <w:t>Animal models: No in-vivo experiments were involved with this work.</w:t>
      </w:r>
      <w:r w:rsidR="00AB7DC1">
        <w:t xml:space="preserve"> </w:t>
      </w:r>
      <w:r>
        <w:t>Informed consent: No human participants were involved with this work. Ethical approval: No human/in-vivo participants were involved with this work.</w:t>
      </w:r>
      <w:r w:rsidR="00AB7DC1">
        <w:t xml:space="preserve"> </w:t>
      </w:r>
      <w:r>
        <w:t xml:space="preserve">Acknowledgments: We acknowledge the Pre-Clinical Imaging Facility at the University of Manchester for providing access to their 7T MRI system (Bruker Avance III console / 16-cm horizontal bore </w:t>
      </w:r>
      <w:proofErr w:type="spellStart"/>
      <w:r>
        <w:t>Magnex</w:t>
      </w:r>
      <w:proofErr w:type="spellEnd"/>
      <w:r>
        <w:t xml:space="preserve"> magnet), which was instrumental in the completion of this research. Research funding: This research was funded by the </w:t>
      </w:r>
      <w:proofErr w:type="spellStart"/>
      <w:r>
        <w:t>RoseTree</w:t>
      </w:r>
      <w:proofErr w:type="spellEnd"/>
      <w:r>
        <w:t xml:space="preserve"> Foundation, ID2021\100049.</w:t>
      </w:r>
    </w:p>
    <w:p w14:paraId="17BFB050" w14:textId="77777777" w:rsidR="004E3C4D" w:rsidRDefault="00000000">
      <w:pPr>
        <w:pStyle w:val="AcknowledgementHead"/>
      </w:pPr>
      <w:r>
        <w:t>References</w:t>
      </w:r>
    </w:p>
    <w:p w14:paraId="63353D37" w14:textId="77777777" w:rsidR="00AB7DC1" w:rsidRDefault="00000000" w:rsidP="00AB7DC1">
      <w:pPr>
        <w:pStyle w:val="References"/>
      </w:pPr>
      <w:r>
        <w:t>[1] H. Yusuff et al., Narrative review of tissue-mimicking materials for MRI phantoms: Composition, fabrication, and relaxation properties, Radiography, vol. 30, no. 6, p. 1655–1668, 2024.</w:t>
      </w:r>
    </w:p>
    <w:p w14:paraId="5A1C418B" w14:textId="4EF69996" w:rsidR="00AB7DC1" w:rsidRDefault="00000000" w:rsidP="00AB7DC1">
      <w:pPr>
        <w:pStyle w:val="References"/>
      </w:pPr>
      <w:r>
        <w:t xml:space="preserve">[2] </w:t>
      </w:r>
      <w:r w:rsidR="00AB7DC1">
        <w:tab/>
      </w:r>
      <w:r>
        <w:t xml:space="preserve">J. Coles-Black et al., </w:t>
      </w:r>
      <w:proofErr w:type="gramStart"/>
      <w:r>
        <w:t>Accessing</w:t>
      </w:r>
      <w:proofErr w:type="gramEnd"/>
      <w:r>
        <w:t xml:space="preserve"> 3D Printed Vascular Phantoms for Procedural Simulation, Front. </w:t>
      </w:r>
      <w:proofErr w:type="spellStart"/>
      <w:r>
        <w:t>Surg</w:t>
      </w:r>
      <w:proofErr w:type="spellEnd"/>
      <w:r>
        <w:t>, vol. 7, p. 626212, 2021.</w:t>
      </w:r>
    </w:p>
    <w:p w14:paraId="56CE2941" w14:textId="656EEA01" w:rsidR="00AB7DC1" w:rsidRDefault="00000000" w:rsidP="00AB7DC1">
      <w:pPr>
        <w:pStyle w:val="References"/>
      </w:pPr>
      <w:r>
        <w:t xml:space="preserve">[3] </w:t>
      </w:r>
      <w:r w:rsidR="00AB7DC1">
        <w:tab/>
      </w:r>
      <w:r>
        <w:t>K. S</w:t>
      </w:r>
      <w:proofErr w:type="spellStart"/>
      <w:r>
        <w:t>tupic</w:t>
      </w:r>
      <w:proofErr w:type="spellEnd"/>
      <w:r>
        <w:t xml:space="preserve"> et al., A standard system phantom for magnetic resonance imaging, Magn. </w:t>
      </w:r>
      <w:proofErr w:type="spellStart"/>
      <w:r>
        <w:t>Reson</w:t>
      </w:r>
      <w:proofErr w:type="spellEnd"/>
      <w:r>
        <w:t>. Med, vol. 86, no. 3, p. 1194–1211, 2021.</w:t>
      </w:r>
    </w:p>
    <w:p w14:paraId="43CD6A36" w14:textId="6B141262" w:rsidR="00AB7DC1" w:rsidRDefault="00000000" w:rsidP="00AB7DC1">
      <w:pPr>
        <w:pStyle w:val="References"/>
      </w:pPr>
      <w:r>
        <w:t xml:space="preserve">[4] </w:t>
      </w:r>
      <w:r w:rsidR="00AB7DC1">
        <w:tab/>
      </w:r>
      <w:r>
        <w:t xml:space="preserve">M. Sarwar et al., 3D-printable phantoms for quantitative dynamic contrast‐enhanced MRI, Magn. </w:t>
      </w:r>
      <w:proofErr w:type="spellStart"/>
      <w:r>
        <w:t>Reson</w:t>
      </w:r>
      <w:proofErr w:type="spellEnd"/>
      <w:r>
        <w:t>. Med, vol. 94, no. 5, p. 1889–1899, 2025.</w:t>
      </w:r>
    </w:p>
    <w:p w14:paraId="227072F3" w14:textId="7C123AA0" w:rsidR="00AB7DC1" w:rsidRDefault="00000000" w:rsidP="00AB7DC1">
      <w:pPr>
        <w:pStyle w:val="References"/>
      </w:pPr>
      <w:r>
        <w:t xml:space="preserve">[5] </w:t>
      </w:r>
      <w:r w:rsidR="00AB7DC1">
        <w:tab/>
      </w:r>
      <w:r>
        <w:t xml:space="preserve">C. Sainz Martinez et al., </w:t>
      </w:r>
      <w:proofErr w:type="spellStart"/>
      <w:r>
        <w:t>BigBrain</w:t>
      </w:r>
      <w:proofErr w:type="spellEnd"/>
      <w:r>
        <w:t xml:space="preserve"> MR: a new digital phantom with </w:t>
      </w:r>
      <w:proofErr w:type="gramStart"/>
      <w:r>
        <w:t>anatomically-realistic</w:t>
      </w:r>
      <w:proofErr w:type="gramEnd"/>
      <w:r>
        <w:t xml:space="preserve"> magnetic resonance properties at 100-µm resolution for magnetic resonance methods development, </w:t>
      </w:r>
      <w:proofErr w:type="spellStart"/>
      <w:r>
        <w:t>NeuroImage</w:t>
      </w:r>
      <w:proofErr w:type="spellEnd"/>
      <w:r>
        <w:t>, vol. 273, p. 120074, 2023.</w:t>
      </w:r>
    </w:p>
    <w:p w14:paraId="2FDB9992" w14:textId="6260043C" w:rsidR="004E3C4D" w:rsidRDefault="00000000" w:rsidP="00AB7DC1">
      <w:pPr>
        <w:pStyle w:val="References"/>
      </w:pPr>
      <w:r>
        <w:t>[</w:t>
      </w:r>
      <w:r>
        <w:rPr>
          <w:b/>
          <w:bCs/>
        </w:rPr>
        <w:t>6</w:t>
      </w:r>
      <w:r>
        <w:t xml:space="preserve">] </w:t>
      </w:r>
      <w:r w:rsidR="00AB7DC1">
        <w:tab/>
      </w:r>
      <w:r>
        <w:t>S. S</w:t>
      </w:r>
      <w:proofErr w:type="spellStart"/>
      <w:r>
        <w:t>oloukey</w:t>
      </w:r>
      <w:proofErr w:type="spellEnd"/>
      <w:r>
        <w:t xml:space="preserve"> et al., Patient-Specific Vascular Flow Phantom for MRI- and Doppler Ultrasound Imaging, Ultrasound Med. </w:t>
      </w:r>
      <w:proofErr w:type="spellStart"/>
      <w:r>
        <w:t>Biol</w:t>
      </w:r>
      <w:proofErr w:type="spellEnd"/>
      <w:r>
        <w:t>, vol. 50, no. 6, p. 860–868, 2024.</w:t>
      </w:r>
    </w:p>
    <w:sectPr w:rsidR="004E3C4D">
      <w:headerReference w:type="first" r:id="rId7"/>
      <w:footerReference w:type="first" r:id="rId8"/>
      <w:pgSz w:w="11906" w:h="16838"/>
      <w:pgMar w:top="1418" w:right="1134" w:bottom="1134" w:left="1134"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AFAAD" w14:textId="77777777" w:rsidR="00013137" w:rsidRDefault="00013137">
      <w:pPr>
        <w:spacing w:after="0" w:line="240" w:lineRule="auto"/>
      </w:pPr>
      <w:r>
        <w:separator/>
      </w:r>
    </w:p>
  </w:endnote>
  <w:endnote w:type="continuationSeparator" w:id="0">
    <w:p w14:paraId="73867C4C" w14:textId="77777777" w:rsidR="00013137" w:rsidRDefault="00013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C266" w14:textId="63EAFE6E" w:rsidR="004E3C4D" w:rsidRDefault="00000000">
    <w:pPr>
      <w:pStyle w:val="Fuzeile"/>
    </w:pPr>
    <w:r>
      <w:rPr>
        <w:rFonts w:asciiTheme="minorHAnsi" w:eastAsia="Times New Roman" w:hAnsiTheme="minorHAnsi" w:cstheme="minorHAnsi"/>
        <w:color w:val="000000"/>
        <w:szCs w:val="21"/>
        <w:lang w:val="de-DE" w:eastAsia="de-DE"/>
      </w:rPr>
      <w:t>DOI: 10.18416/AMMM.2026.2606</w:t>
    </w:r>
    <w:r w:rsidR="00AB7DC1" w:rsidRPr="00AB7DC1">
      <w:rPr>
        <w:rFonts w:asciiTheme="minorHAnsi" w:eastAsia="Times New Roman" w:hAnsiTheme="minorHAnsi" w:cstheme="minorHAnsi"/>
        <w:color w:val="000000"/>
        <w:szCs w:val="21"/>
        <w:lang w:eastAsia="de-DE"/>
      </w:rPr>
      <w:t>2765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49718" w14:textId="77777777" w:rsidR="00013137" w:rsidRDefault="00013137">
      <w:pPr>
        <w:spacing w:after="0" w:line="240" w:lineRule="auto"/>
      </w:pPr>
      <w:r>
        <w:separator/>
      </w:r>
    </w:p>
  </w:footnote>
  <w:footnote w:type="continuationSeparator" w:id="0">
    <w:p w14:paraId="0151621F" w14:textId="77777777" w:rsidR="00013137" w:rsidRDefault="00013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9E00F" w14:textId="77777777" w:rsidR="004E3C4D" w:rsidRDefault="00000000">
    <w:pPr>
      <w:pStyle w:val="Kopfzeile"/>
      <w:rPr>
        <w:rFonts w:asciiTheme="minorHAnsi" w:hAnsiTheme="minorHAnsi" w:cstheme="minorHAnsi"/>
      </w:rPr>
    </w:pPr>
    <w:r>
      <w:rPr>
        <w:noProof/>
      </w:rPr>
      <w:drawing>
        <wp:anchor distT="0" distB="0" distL="114300" distR="114300" simplePos="0" relativeHeight="2" behindDoc="0" locked="0" layoutInCell="0" allowOverlap="1" wp14:anchorId="71DB5F35" wp14:editId="07E0622D">
          <wp:simplePos x="0" y="0"/>
          <wp:positionH relativeFrom="column">
            <wp:posOffset>4706620</wp:posOffset>
          </wp:positionH>
          <wp:positionV relativeFrom="paragraph">
            <wp:posOffset>24130</wp:posOffset>
          </wp:positionV>
          <wp:extent cx="1467485" cy="312420"/>
          <wp:effectExtent l="0" t="0" r="0" b="0"/>
          <wp:wrapTight wrapText="bothSides">
            <wp:wrapPolygon edited="0">
              <wp:start x="-12" y="0"/>
              <wp:lineTo x="-12" y="19735"/>
              <wp:lineTo x="14855" y="19735"/>
              <wp:lineTo x="16816" y="19735"/>
              <wp:lineTo x="21303" y="10515"/>
              <wp:lineTo x="21303" y="0"/>
              <wp:lineTo x="4473" y="0"/>
              <wp:lineTo x="-12" y="0"/>
            </wp:wrapPolygon>
          </wp:wrapTight>
          <wp:docPr id="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1"/>
                  <pic:cNvPicPr>
                    <a:picLocks noChangeAspect="1" noChangeArrowheads="1"/>
                  </pic:cNvPicPr>
                </pic:nvPicPr>
                <pic:blipFill>
                  <a:blip r:embed="rId1"/>
                  <a:stretch>
                    <a:fillRect/>
                  </a:stretch>
                </pic:blipFill>
                <pic:spPr bwMode="auto">
                  <a:xfrm>
                    <a:off x="0" y="0"/>
                    <a:ext cx="1467485" cy="312420"/>
                  </a:xfrm>
                  <a:prstGeom prst="rect">
                    <a:avLst/>
                  </a:prstGeom>
                </pic:spPr>
              </pic:pic>
            </a:graphicData>
          </a:graphic>
        </wp:anchor>
      </w:drawing>
    </w:r>
    <w:r>
      <w:rPr>
        <w:rFonts w:asciiTheme="minorHAnsi" w:hAnsiTheme="minorHAnsi" w:cstheme="minorHAnsi"/>
      </w:rPr>
      <w:t>Transactions on Additive Manufacturing Meets Medicine</w:t>
    </w:r>
  </w:p>
  <w:p w14:paraId="49658833" w14:textId="2292DC95" w:rsidR="004E3C4D" w:rsidRDefault="00000000">
    <w:pPr>
      <w:pStyle w:val="Kopfzeile"/>
      <w:rPr>
        <w:rFonts w:asciiTheme="minorHAnsi" w:hAnsiTheme="minorHAnsi" w:cstheme="minorHAnsi"/>
      </w:rPr>
    </w:pPr>
    <w:r>
      <w:rPr>
        <w:rFonts w:asciiTheme="minorHAnsi" w:hAnsiTheme="minorHAnsi" w:cstheme="minorHAnsi"/>
      </w:rPr>
      <w:t xml:space="preserve">Trans. AMMM, 2026, Vol. 8, No 1, Suppl. 1, Article ID </w:t>
    </w:r>
    <w:r w:rsidR="00AB7DC1" w:rsidRPr="00AB7DC1">
      <w:rPr>
        <w:rFonts w:asciiTheme="minorHAnsi" w:hAnsiTheme="minorHAnsi" w:cstheme="minorHAnsi"/>
      </w:rPr>
      <w:t>2765</w:t>
    </w:r>
    <w:r>
      <w:rPr>
        <w:rFonts w:asciiTheme="minorHAnsi" w:hAnsiTheme="minorHAnsi" w:cstheme="minorHAnsi"/>
      </w:rPr>
      <w:t>, 1 Page</w:t>
    </w:r>
  </w:p>
  <w:p w14:paraId="5726E3D1" w14:textId="77777777" w:rsidR="004E3C4D" w:rsidRDefault="00000000">
    <w:pPr>
      <w:spacing w:before="960"/>
      <w:rPr>
        <w:rFonts w:ascii="Arial" w:eastAsia="Times New Roman" w:hAnsi="Arial" w:cs="Arial"/>
        <w:i/>
        <w:sz w:val="28"/>
        <w:szCs w:val="25"/>
        <w:lang w:eastAsia="de-DE"/>
      </w:rPr>
    </w:pPr>
    <w:r>
      <w:rPr>
        <w:rFonts w:ascii="Arial" w:eastAsia="Times New Roman" w:hAnsi="Arial" w:cs="Arial"/>
        <w:i/>
        <w:sz w:val="28"/>
        <w:szCs w:val="25"/>
        <w:lang w:eastAsia="de-DE"/>
      </w:rPr>
      <w:t>Abstract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4D"/>
    <w:rsid w:val="00013137"/>
    <w:rsid w:val="004E3C4D"/>
    <w:rsid w:val="00641F9E"/>
    <w:rsid w:val="006A43D7"/>
    <w:rsid w:val="00873DAA"/>
    <w:rsid w:val="009D3D62"/>
    <w:rsid w:val="00AB7DC1"/>
    <w:rsid w:val="00C16854"/>
    <w:rsid w:val="00D174C4"/>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B5049"/>
  <w15:docId w15:val="{0720062A-2D76-C74D-A102-F6233470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7763"/>
    <w:pPr>
      <w:spacing w:after="120" w:line="264" w:lineRule="auto"/>
      <w:jc w:val="both"/>
    </w:pPr>
    <w:rPr>
      <w:rFonts w:ascii="Times New Roman" w:hAnsi="Times New Roman"/>
      <w:sz w:val="20"/>
      <w:lang w:val="en-GB"/>
    </w:rPr>
  </w:style>
  <w:style w:type="paragraph" w:styleId="berschrift1">
    <w:name w:val="heading 1"/>
    <w:basedOn w:val="Standard"/>
    <w:next w:val="Standard"/>
    <w:link w:val="berschrift1Zchn"/>
    <w:uiPriority w:val="9"/>
    <w:qFormat/>
    <w:rsid w:val="009277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9277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9277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92776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27763"/>
    <w:pPr>
      <w:keepNext/>
      <w:keepLines/>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unhideWhenUsed/>
    <w:qFormat/>
    <w:rsid w:val="0090270B"/>
    <w:pPr>
      <w:keepNext/>
      <w:keepLines/>
      <w:spacing w:line="240" w:lineRule="auto"/>
      <w:jc w:val="left"/>
      <w:outlineLvl w:val="5"/>
    </w:pPr>
    <w:rPr>
      <w:rFonts w:asciiTheme="minorHAnsi" w:eastAsiaTheme="majorEastAsia" w:hAnsiTheme="minorHAnsi" w:cstheme="majorBidi"/>
      <w:b/>
      <w:iCs/>
      <w:color w:val="000000" w:themeColor="text1"/>
      <w:sz w:val="24"/>
    </w:rPr>
  </w:style>
  <w:style w:type="paragraph" w:styleId="berschrift7">
    <w:name w:val="heading 7"/>
    <w:basedOn w:val="Standard"/>
    <w:next w:val="Standard"/>
    <w:link w:val="berschrift7Zchn"/>
    <w:uiPriority w:val="9"/>
    <w:unhideWhenUsed/>
    <w:qFormat/>
    <w:rsid w:val="0090270B"/>
    <w:pPr>
      <w:keepNext/>
      <w:keepLines/>
      <w:spacing w:after="0" w:line="240" w:lineRule="auto"/>
      <w:jc w:val="left"/>
      <w:outlineLvl w:val="6"/>
    </w:pPr>
    <w:rPr>
      <w:rFonts w:asciiTheme="minorHAnsi" w:eastAsiaTheme="majorEastAsia" w:hAnsiTheme="minorHAnsi" w:cstheme="majorBidi"/>
      <w:i/>
      <w:iCs/>
      <w:color w:val="000000" w:themeColor="text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16310F"/>
  </w:style>
  <w:style w:type="character" w:customStyle="1" w:styleId="FuzeileZchn">
    <w:name w:val="Fußzeile Zchn"/>
    <w:basedOn w:val="Absatz-Standardschriftart"/>
    <w:link w:val="Fuzeile"/>
    <w:uiPriority w:val="99"/>
    <w:qFormat/>
    <w:rsid w:val="0016310F"/>
  </w:style>
  <w:style w:type="character" w:customStyle="1" w:styleId="berschrift6Zchn">
    <w:name w:val="Überschrift 6 Zchn"/>
    <w:basedOn w:val="Absatz-Standardschriftart"/>
    <w:link w:val="berschrift6"/>
    <w:uiPriority w:val="9"/>
    <w:qFormat/>
    <w:rsid w:val="0090270B"/>
    <w:rPr>
      <w:rFonts w:eastAsiaTheme="majorEastAsia" w:cstheme="majorBidi"/>
      <w:b/>
      <w:iCs/>
      <w:color w:val="000000" w:themeColor="text1"/>
      <w:sz w:val="24"/>
      <w:lang w:val="en-US"/>
    </w:rPr>
  </w:style>
  <w:style w:type="character" w:customStyle="1" w:styleId="berschrift7Zchn">
    <w:name w:val="Überschrift 7 Zchn"/>
    <w:basedOn w:val="Absatz-Standardschriftart"/>
    <w:link w:val="berschrift7"/>
    <w:uiPriority w:val="9"/>
    <w:qFormat/>
    <w:rsid w:val="0090270B"/>
    <w:rPr>
      <w:rFonts w:eastAsiaTheme="majorEastAsia" w:cstheme="majorBidi"/>
      <w:i/>
      <w:iCs/>
      <w:color w:val="000000" w:themeColor="text1"/>
      <w:sz w:val="20"/>
      <w:lang w:val="en-US"/>
    </w:rPr>
  </w:style>
  <w:style w:type="character" w:styleId="Hyperlink">
    <w:name w:val="Hyperlink"/>
    <w:basedOn w:val="Absatz-Standardschriftart"/>
    <w:uiPriority w:val="99"/>
    <w:unhideWhenUsed/>
    <w:rsid w:val="002823CF"/>
    <w:rPr>
      <w:color w:val="0563C1" w:themeColor="hyperlink"/>
      <w:u w:val="single"/>
    </w:rPr>
  </w:style>
  <w:style w:type="character" w:customStyle="1" w:styleId="TitelZchn">
    <w:name w:val="Titel Zchn"/>
    <w:basedOn w:val="Absatz-Standardschriftart"/>
    <w:link w:val="Titel"/>
    <w:uiPriority w:val="10"/>
    <w:qFormat/>
    <w:rsid w:val="0090270B"/>
    <w:rPr>
      <w:rFonts w:eastAsiaTheme="majorEastAsia" w:cstheme="majorBidi"/>
      <w:b/>
      <w:spacing w:val="20"/>
      <w:kern w:val="2"/>
      <w:sz w:val="48"/>
      <w:szCs w:val="56"/>
      <w:lang w:val="en-US"/>
    </w:rPr>
  </w:style>
  <w:style w:type="character" w:customStyle="1" w:styleId="AbstractZchn">
    <w:name w:val="Abstract Zchn"/>
    <w:basedOn w:val="Absatz-Standardschriftart"/>
    <w:link w:val="Abstract"/>
    <w:qFormat/>
    <w:rsid w:val="00927763"/>
    <w:rPr>
      <w:rFonts w:ascii="Times New Roman" w:hAnsi="Times New Roman"/>
      <w:i/>
      <w:sz w:val="18"/>
      <w:lang w:val="en-US" w:eastAsia="de-DE"/>
    </w:rPr>
  </w:style>
  <w:style w:type="character" w:customStyle="1" w:styleId="berschrift1Zchn">
    <w:name w:val="Überschrift 1 Zchn"/>
    <w:basedOn w:val="Absatz-Standardschriftart"/>
    <w:link w:val="berschrift1"/>
    <w:uiPriority w:val="9"/>
    <w:qFormat/>
    <w:rsid w:val="00927763"/>
    <w:rPr>
      <w:rFonts w:asciiTheme="majorHAnsi" w:eastAsiaTheme="majorEastAsia" w:hAnsiTheme="majorHAnsi" w:cstheme="majorBidi"/>
      <w:color w:val="2F5496" w:themeColor="accent1" w:themeShade="BF"/>
      <w:sz w:val="32"/>
      <w:szCs w:val="32"/>
      <w:lang w:val="en-US"/>
    </w:rPr>
  </w:style>
  <w:style w:type="character" w:customStyle="1" w:styleId="berschrift2Zchn">
    <w:name w:val="Überschrift 2 Zchn"/>
    <w:basedOn w:val="Absatz-Standardschriftart"/>
    <w:link w:val="berschrift2"/>
    <w:uiPriority w:val="9"/>
    <w:semiHidden/>
    <w:qFormat/>
    <w:rsid w:val="00927763"/>
    <w:rPr>
      <w:rFonts w:asciiTheme="majorHAnsi" w:eastAsiaTheme="majorEastAsia" w:hAnsiTheme="majorHAnsi" w:cstheme="majorBidi"/>
      <w:color w:val="2F5496" w:themeColor="accent1" w:themeShade="BF"/>
      <w:sz w:val="26"/>
      <w:szCs w:val="26"/>
      <w:lang w:val="en-US"/>
    </w:rPr>
  </w:style>
  <w:style w:type="character" w:customStyle="1" w:styleId="berschrift3Zchn">
    <w:name w:val="Überschrift 3 Zchn"/>
    <w:basedOn w:val="Absatz-Standardschriftart"/>
    <w:link w:val="berschrift3"/>
    <w:uiPriority w:val="9"/>
    <w:semiHidden/>
    <w:qFormat/>
    <w:rsid w:val="00927763"/>
    <w:rPr>
      <w:rFonts w:asciiTheme="majorHAnsi" w:eastAsiaTheme="majorEastAsia" w:hAnsiTheme="majorHAnsi" w:cstheme="majorBidi"/>
      <w:color w:val="1F3763" w:themeColor="accent1" w:themeShade="7F"/>
      <w:sz w:val="24"/>
      <w:szCs w:val="24"/>
      <w:lang w:val="en-US"/>
    </w:rPr>
  </w:style>
  <w:style w:type="character" w:customStyle="1" w:styleId="berschrift4Zchn">
    <w:name w:val="Überschrift 4 Zchn"/>
    <w:basedOn w:val="Absatz-Standardschriftart"/>
    <w:link w:val="berschrift4"/>
    <w:uiPriority w:val="9"/>
    <w:semiHidden/>
    <w:qFormat/>
    <w:rsid w:val="00927763"/>
    <w:rPr>
      <w:rFonts w:asciiTheme="majorHAnsi" w:eastAsiaTheme="majorEastAsia" w:hAnsiTheme="majorHAnsi" w:cstheme="majorBidi"/>
      <w:i/>
      <w:iCs/>
      <w:color w:val="2F5496" w:themeColor="accent1" w:themeShade="BF"/>
      <w:lang w:val="en-US"/>
    </w:rPr>
  </w:style>
  <w:style w:type="character" w:customStyle="1" w:styleId="berschrift5Zchn">
    <w:name w:val="Überschrift 5 Zchn"/>
    <w:basedOn w:val="Absatz-Standardschriftart"/>
    <w:link w:val="berschrift5"/>
    <w:uiPriority w:val="9"/>
    <w:semiHidden/>
    <w:qFormat/>
    <w:rsid w:val="00927763"/>
    <w:rPr>
      <w:rFonts w:asciiTheme="majorHAnsi" w:eastAsiaTheme="majorEastAsia" w:hAnsiTheme="majorHAnsi" w:cstheme="majorBidi"/>
      <w:color w:val="2F5496" w:themeColor="accent1" w:themeShade="BF"/>
      <w:lang w:val="en-US"/>
    </w:rPr>
  </w:style>
  <w:style w:type="character" w:customStyle="1" w:styleId="SectionTitleZchn">
    <w:name w:val="Section Title Zchn"/>
    <w:basedOn w:val="Absatz-Standardschriftart"/>
    <w:link w:val="SectionTitle"/>
    <w:qFormat/>
    <w:rsid w:val="00927763"/>
    <w:rPr>
      <w:rFonts w:ascii="Calibri" w:eastAsia="MS Gothic" w:hAnsi="Calibri" w:cs="Times New Roman"/>
      <w:b/>
      <w:bCs/>
      <w:color w:val="000000"/>
      <w:sz w:val="28"/>
      <w:szCs w:val="28"/>
      <w:lang w:val="en-US"/>
    </w:rPr>
  </w:style>
  <w:style w:type="character" w:customStyle="1" w:styleId="SubsectionHeadZchn">
    <w:name w:val="Subsection Head Zchn"/>
    <w:basedOn w:val="Absatz-Standardschriftart"/>
    <w:link w:val="SubsectionHead"/>
    <w:qFormat/>
    <w:rsid w:val="00927763"/>
    <w:rPr>
      <w:rFonts w:ascii="Calibri" w:eastAsia="MS Gothic" w:hAnsi="Calibri" w:cs="Times New Roman"/>
      <w:b/>
      <w:bCs/>
      <w:color w:val="000000"/>
      <w:sz w:val="24"/>
      <w:szCs w:val="26"/>
      <w:lang w:val="en-US"/>
    </w:rPr>
  </w:style>
  <w:style w:type="character" w:customStyle="1" w:styleId="FigureCaptionZchn">
    <w:name w:val="Figure Caption Zchn"/>
    <w:basedOn w:val="Absatz-Standardschriftart"/>
    <w:link w:val="FigureCaption"/>
    <w:qFormat/>
    <w:rsid w:val="00C522F6"/>
    <w:rPr>
      <w:rFonts w:ascii="Times New Roman" w:eastAsia="MS Gothic" w:hAnsi="Times New Roman" w:cs="Times New Roman"/>
      <w:i/>
      <w:iCs/>
      <w:color w:val="000000"/>
      <w:sz w:val="18"/>
      <w:szCs w:val="24"/>
      <w:lang w:val="en-US"/>
    </w:rPr>
  </w:style>
  <w:style w:type="character" w:customStyle="1" w:styleId="AcknowledgementsZchn">
    <w:name w:val="Acknowledgements Zchn"/>
    <w:basedOn w:val="Absatz-Standardschriftart"/>
    <w:link w:val="Acknowledgements"/>
    <w:qFormat/>
    <w:rsid w:val="00C522F6"/>
    <w:rPr>
      <w:rFonts w:ascii="Times New Roman" w:eastAsia="MS Gothic" w:hAnsi="Times New Roman" w:cs="Times New Roman"/>
      <w:color w:val="000000"/>
      <w:sz w:val="16"/>
      <w:lang w:val="en-US"/>
    </w:rPr>
  </w:style>
  <w:style w:type="character" w:customStyle="1" w:styleId="TableHeadZchn">
    <w:name w:val="Table Head Zchn"/>
    <w:basedOn w:val="Absatz-Standardschriftart"/>
    <w:link w:val="TableHead"/>
    <w:qFormat/>
    <w:rsid w:val="00C522F6"/>
    <w:rPr>
      <w:rFonts w:ascii="Times New Roman" w:eastAsia="MS Gothic" w:hAnsi="Times New Roman" w:cs="Times New Roman"/>
      <w:i/>
      <w:iCs/>
      <w:color w:val="000000"/>
      <w:sz w:val="18"/>
      <w:szCs w:val="24"/>
      <w:lang w:val="en-US"/>
    </w:rPr>
  </w:style>
  <w:style w:type="character" w:customStyle="1" w:styleId="AcknowledgementHeadZchn">
    <w:name w:val="Acknowledgement Head Zchn"/>
    <w:basedOn w:val="Absatz-Standardschriftart"/>
    <w:link w:val="AcknowledgementHead"/>
    <w:qFormat/>
    <w:rsid w:val="005B5D4A"/>
    <w:rPr>
      <w:rFonts w:ascii="Calibri" w:eastAsia="MS Gothic" w:hAnsi="Calibri" w:cs="Times New Roman"/>
      <w:b/>
      <w:bCs/>
      <w:smallCaps/>
      <w:color w:val="000000"/>
      <w:sz w:val="20"/>
      <w:lang w:val="en-US"/>
    </w:rPr>
  </w:style>
  <w:style w:type="character" w:customStyle="1" w:styleId="ReferencesZchn">
    <w:name w:val="References Zchn"/>
    <w:basedOn w:val="Absatz-Standardschriftart"/>
    <w:link w:val="References"/>
    <w:qFormat/>
    <w:rsid w:val="005B5D4A"/>
    <w:rPr>
      <w:rFonts w:ascii="Times New Roman" w:eastAsia="Calibri" w:hAnsi="Times New Roman" w:cs="Times New Roman"/>
      <w:sz w:val="16"/>
      <w:lang w:val="en-US"/>
    </w:rPr>
  </w:style>
  <w:style w:type="character" w:styleId="Kommentarzeichen">
    <w:name w:val="annotation reference"/>
    <w:basedOn w:val="Absatz-Standardschriftart"/>
    <w:uiPriority w:val="99"/>
    <w:semiHidden/>
    <w:unhideWhenUsed/>
    <w:qFormat/>
    <w:rsid w:val="009E5D70"/>
    <w:rPr>
      <w:sz w:val="16"/>
      <w:szCs w:val="16"/>
    </w:rPr>
  </w:style>
  <w:style w:type="character" w:customStyle="1" w:styleId="KommentartextZchn">
    <w:name w:val="Kommentartext Zchn"/>
    <w:basedOn w:val="Absatz-Standardschriftart"/>
    <w:link w:val="Kommentartext"/>
    <w:uiPriority w:val="99"/>
    <w:semiHidden/>
    <w:qFormat/>
    <w:rsid w:val="009E5D70"/>
    <w:rPr>
      <w:rFonts w:ascii="Times New Roman" w:hAnsi="Times New Roman"/>
      <w:sz w:val="20"/>
      <w:szCs w:val="20"/>
      <w:lang w:val="en-GB"/>
    </w:rPr>
  </w:style>
  <w:style w:type="character" w:customStyle="1" w:styleId="KommentarthemaZchn">
    <w:name w:val="Kommentarthema Zchn"/>
    <w:basedOn w:val="KommentartextZchn"/>
    <w:link w:val="Kommentarthema"/>
    <w:uiPriority w:val="99"/>
    <w:semiHidden/>
    <w:qFormat/>
    <w:rsid w:val="009E5D70"/>
    <w:rPr>
      <w:rFonts w:ascii="Times New Roman" w:hAnsi="Times New Roman"/>
      <w:b/>
      <w:bCs/>
      <w:sz w:val="20"/>
      <w:szCs w:val="20"/>
      <w:lang w:val="en-GB"/>
    </w:rPr>
  </w:style>
  <w:style w:type="paragraph" w:customStyle="1" w:styleId="Heading">
    <w:name w:val="Heading"/>
    <w:basedOn w:val="Standard"/>
    <w:next w:val="Textkrper"/>
    <w:qFormat/>
    <w:pPr>
      <w:keepNext/>
      <w:spacing w:before="240"/>
    </w:pPr>
    <w:rPr>
      <w:rFonts w:ascii="Liberation Sans" w:eastAsia="Noto Sans CJK SC" w:hAnsi="Liberation Sans" w:cs="Lohit Devanagari"/>
      <w:sz w:val="28"/>
      <w:szCs w:val="28"/>
    </w:rPr>
  </w:style>
  <w:style w:type="paragraph" w:styleId="Textkrper">
    <w:name w:val="Body Text"/>
    <w:basedOn w:val="Standard"/>
    <w:pPr>
      <w:spacing w:after="140" w:line="276" w:lineRule="auto"/>
    </w:pPr>
  </w:style>
  <w:style w:type="paragraph" w:styleId="Liste">
    <w:name w:val="List"/>
    <w:basedOn w:val="Textkrper"/>
    <w:rPr>
      <w:rFonts w:cs="Lohit Devanagari"/>
    </w:rPr>
  </w:style>
  <w:style w:type="paragraph" w:styleId="Beschriftung">
    <w:name w:val="caption"/>
    <w:basedOn w:val="Standard"/>
    <w:qFormat/>
    <w:pPr>
      <w:suppressLineNumbers/>
      <w:spacing w:before="120"/>
    </w:pPr>
    <w:rPr>
      <w:rFonts w:cs="Lohit Devanagari"/>
      <w:i/>
      <w:iCs/>
      <w:sz w:val="24"/>
      <w:szCs w:val="24"/>
    </w:rPr>
  </w:style>
  <w:style w:type="paragraph" w:customStyle="1" w:styleId="Index">
    <w:name w:val="Index"/>
    <w:basedOn w:val="Standard"/>
    <w:qFormat/>
    <w:pPr>
      <w:suppressLineNumbers/>
    </w:pPr>
    <w:rPr>
      <w:rFonts w:cs="Lohit Devanagari"/>
    </w:r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16310F"/>
    <w:pPr>
      <w:tabs>
        <w:tab w:val="center" w:pos="4536"/>
        <w:tab w:val="right" w:pos="9072"/>
      </w:tabs>
      <w:spacing w:after="0" w:line="240" w:lineRule="auto"/>
    </w:pPr>
  </w:style>
  <w:style w:type="paragraph" w:styleId="Fuzeile">
    <w:name w:val="footer"/>
    <w:basedOn w:val="Standard"/>
    <w:link w:val="FuzeileZchn"/>
    <w:uiPriority w:val="99"/>
    <w:unhideWhenUsed/>
    <w:rsid w:val="0016310F"/>
    <w:pPr>
      <w:tabs>
        <w:tab w:val="center" w:pos="4536"/>
        <w:tab w:val="right" w:pos="9072"/>
      </w:tabs>
      <w:spacing w:after="0" w:line="240" w:lineRule="auto"/>
    </w:pPr>
  </w:style>
  <w:style w:type="paragraph" w:styleId="Titel">
    <w:name w:val="Title"/>
    <w:basedOn w:val="Standard"/>
    <w:next w:val="Standard"/>
    <w:link w:val="TitelZchn"/>
    <w:uiPriority w:val="10"/>
    <w:qFormat/>
    <w:rsid w:val="0090270B"/>
    <w:pPr>
      <w:widowControl w:val="0"/>
      <w:spacing w:before="120" w:after="240" w:line="240" w:lineRule="auto"/>
      <w:jc w:val="left"/>
    </w:pPr>
    <w:rPr>
      <w:rFonts w:asciiTheme="minorHAnsi" w:eastAsiaTheme="majorEastAsia" w:hAnsiTheme="minorHAnsi" w:cstheme="majorBidi"/>
      <w:b/>
      <w:spacing w:val="20"/>
      <w:kern w:val="2"/>
      <w:sz w:val="48"/>
      <w:szCs w:val="56"/>
    </w:rPr>
  </w:style>
  <w:style w:type="paragraph" w:customStyle="1" w:styleId="Abstract">
    <w:name w:val="Abstract"/>
    <w:basedOn w:val="Standard"/>
    <w:link w:val="AbstractZchn"/>
    <w:qFormat/>
    <w:rsid w:val="00927763"/>
    <w:pPr>
      <w:spacing w:after="240"/>
    </w:pPr>
    <w:rPr>
      <w:i/>
      <w:sz w:val="18"/>
      <w:lang w:eastAsia="de-DE"/>
    </w:rPr>
  </w:style>
  <w:style w:type="paragraph" w:customStyle="1" w:styleId="SectionTitle">
    <w:name w:val="Section Title"/>
    <w:basedOn w:val="Standard"/>
    <w:link w:val="SectionTitleZchn"/>
    <w:qFormat/>
    <w:rsid w:val="00927763"/>
    <w:pPr>
      <w:widowControl w:val="0"/>
      <w:spacing w:before="120" w:after="0" w:line="240" w:lineRule="auto"/>
      <w:outlineLvl w:val="0"/>
    </w:pPr>
    <w:rPr>
      <w:rFonts w:ascii="Calibri" w:eastAsia="MS Gothic" w:hAnsi="Calibri" w:cs="Times New Roman"/>
      <w:b/>
      <w:bCs/>
      <w:color w:val="000000"/>
      <w:sz w:val="28"/>
      <w:szCs w:val="28"/>
    </w:rPr>
  </w:style>
  <w:style w:type="paragraph" w:customStyle="1" w:styleId="SubsectionHead">
    <w:name w:val="Subsection Head"/>
    <w:basedOn w:val="Standard"/>
    <w:link w:val="SubsectionHeadZchn"/>
    <w:qFormat/>
    <w:rsid w:val="00927763"/>
    <w:pPr>
      <w:widowControl w:val="0"/>
      <w:spacing w:before="120" w:after="0" w:line="240" w:lineRule="auto"/>
      <w:outlineLvl w:val="1"/>
    </w:pPr>
    <w:rPr>
      <w:rFonts w:ascii="Calibri" w:eastAsia="MS Gothic" w:hAnsi="Calibri" w:cs="Times New Roman"/>
      <w:b/>
      <w:bCs/>
      <w:color w:val="000000"/>
      <w:sz w:val="24"/>
      <w:szCs w:val="26"/>
    </w:rPr>
  </w:style>
  <w:style w:type="paragraph" w:customStyle="1" w:styleId="FigureCaption">
    <w:name w:val="Figure Caption"/>
    <w:basedOn w:val="Standard"/>
    <w:link w:val="FigureCaptionZchn"/>
    <w:qFormat/>
    <w:rsid w:val="00C522F6"/>
    <w:pPr>
      <w:widowControl w:val="0"/>
      <w:spacing w:line="240" w:lineRule="auto"/>
    </w:pPr>
    <w:rPr>
      <w:rFonts w:eastAsia="MS Gothic" w:cs="Times New Roman"/>
      <w:i/>
      <w:iCs/>
      <w:color w:val="000000"/>
      <w:sz w:val="18"/>
      <w:szCs w:val="24"/>
    </w:rPr>
  </w:style>
  <w:style w:type="paragraph" w:customStyle="1" w:styleId="Acknowledgements">
    <w:name w:val="Acknowledgements"/>
    <w:basedOn w:val="Standard"/>
    <w:link w:val="AcknowledgementsZchn"/>
    <w:qFormat/>
    <w:rsid w:val="00C522F6"/>
    <w:pPr>
      <w:widowControl w:val="0"/>
      <w:spacing w:line="240" w:lineRule="auto"/>
      <w:outlineLvl w:val="4"/>
    </w:pPr>
    <w:rPr>
      <w:rFonts w:eastAsia="MS Gothic" w:cs="Times New Roman"/>
      <w:color w:val="000000"/>
      <w:sz w:val="16"/>
    </w:rPr>
  </w:style>
  <w:style w:type="paragraph" w:customStyle="1" w:styleId="TableHead">
    <w:name w:val="Table Head"/>
    <w:basedOn w:val="Standard"/>
    <w:link w:val="TableHeadZchn"/>
    <w:qFormat/>
    <w:rsid w:val="00C522F6"/>
    <w:pPr>
      <w:widowControl w:val="0"/>
      <w:spacing w:line="240" w:lineRule="auto"/>
    </w:pPr>
    <w:rPr>
      <w:rFonts w:eastAsia="MS Gothic" w:cs="Times New Roman"/>
      <w:i/>
      <w:iCs/>
      <w:color w:val="000000"/>
      <w:sz w:val="18"/>
      <w:szCs w:val="24"/>
    </w:rPr>
  </w:style>
  <w:style w:type="paragraph" w:styleId="Listenabsatz">
    <w:name w:val="List Paragraph"/>
    <w:basedOn w:val="Standard"/>
    <w:uiPriority w:val="72"/>
    <w:qFormat/>
    <w:rsid w:val="005B5D4A"/>
    <w:pPr>
      <w:ind w:left="720"/>
      <w:contextualSpacing/>
    </w:pPr>
  </w:style>
  <w:style w:type="paragraph" w:customStyle="1" w:styleId="AcknowledgementHead">
    <w:name w:val="Acknowledgement Head"/>
    <w:basedOn w:val="Standard"/>
    <w:link w:val="AcknowledgementHeadZchn"/>
    <w:qFormat/>
    <w:rsid w:val="005B5D4A"/>
    <w:pPr>
      <w:widowControl w:val="0"/>
      <w:spacing w:before="120" w:after="0" w:line="240" w:lineRule="auto"/>
      <w:outlineLvl w:val="2"/>
    </w:pPr>
    <w:rPr>
      <w:rFonts w:ascii="Calibri" w:eastAsia="MS Gothic" w:hAnsi="Calibri" w:cs="Times New Roman"/>
      <w:b/>
      <w:bCs/>
      <w:smallCaps/>
      <w:color w:val="000000"/>
    </w:rPr>
  </w:style>
  <w:style w:type="paragraph" w:customStyle="1" w:styleId="References">
    <w:name w:val="References"/>
    <w:basedOn w:val="Standard"/>
    <w:link w:val="ReferencesZchn"/>
    <w:qFormat/>
    <w:rsid w:val="005B5D4A"/>
    <w:pPr>
      <w:widowControl w:val="0"/>
      <w:tabs>
        <w:tab w:val="left" w:pos="284"/>
      </w:tabs>
      <w:spacing w:after="0" w:line="240" w:lineRule="auto"/>
      <w:ind w:left="284" w:hanging="284"/>
    </w:pPr>
    <w:rPr>
      <w:rFonts w:eastAsia="Calibri" w:cs="Times New Roman"/>
      <w:sz w:val="16"/>
    </w:rPr>
  </w:style>
  <w:style w:type="paragraph" w:styleId="Literaturverzeichnis">
    <w:name w:val="Bibliography"/>
    <w:basedOn w:val="Standard"/>
    <w:next w:val="Standard"/>
    <w:uiPriority w:val="37"/>
    <w:unhideWhenUsed/>
    <w:qFormat/>
    <w:rsid w:val="00EF188D"/>
    <w:pPr>
      <w:tabs>
        <w:tab w:val="left" w:pos="380"/>
      </w:tabs>
      <w:spacing w:after="0" w:line="240" w:lineRule="auto"/>
      <w:ind w:left="384" w:hanging="384"/>
    </w:pPr>
  </w:style>
  <w:style w:type="paragraph" w:styleId="berarbeitung">
    <w:name w:val="Revision"/>
    <w:uiPriority w:val="99"/>
    <w:semiHidden/>
    <w:qFormat/>
    <w:rsid w:val="004D69C2"/>
    <w:rPr>
      <w:rFonts w:ascii="Times New Roman" w:hAnsi="Times New Roman"/>
      <w:sz w:val="20"/>
      <w:lang w:val="en-GB"/>
    </w:rPr>
  </w:style>
  <w:style w:type="paragraph" w:styleId="Kommentartext">
    <w:name w:val="annotation text"/>
    <w:basedOn w:val="Standard"/>
    <w:link w:val="KommentartextZchn"/>
    <w:uiPriority w:val="99"/>
    <w:semiHidden/>
    <w:unhideWhenUsed/>
    <w:qFormat/>
    <w:rsid w:val="009E5D70"/>
    <w:pPr>
      <w:spacing w:line="240" w:lineRule="auto"/>
    </w:pPr>
    <w:rPr>
      <w:szCs w:val="20"/>
    </w:rPr>
  </w:style>
  <w:style w:type="paragraph" w:styleId="Kommentarthema">
    <w:name w:val="annotation subject"/>
    <w:basedOn w:val="Kommentartext"/>
    <w:next w:val="Kommentartext"/>
    <w:link w:val="KommentarthemaZchn"/>
    <w:uiPriority w:val="99"/>
    <w:semiHidden/>
    <w:unhideWhenUsed/>
    <w:qFormat/>
    <w:rsid w:val="009E5D70"/>
    <w:rPr>
      <w:b/>
      <w:bCs/>
    </w:rPr>
  </w:style>
  <w:style w:type="table" w:styleId="Tabellenraster">
    <w:name w:val="Table Grid"/>
    <w:basedOn w:val="NormaleTabelle"/>
    <w:uiPriority w:val="39"/>
    <w:rsid w:val="00927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2F54E-D14C-4513-8FC5-5F5F60AE1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3376</Words>
  <Characters>21272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Buzug, Thorsten</dc:creator>
  <dc:description/>
  <cp:lastModifiedBy>Thorsten M. Buzug</cp:lastModifiedBy>
  <cp:revision>2</cp:revision>
  <dcterms:created xsi:type="dcterms:W3CDTF">2026-04-18T07:14:00Z</dcterms:created>
  <dcterms:modified xsi:type="dcterms:W3CDTF">2026-04-18T07:14:00Z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id="PBVAmmLW"/&gt;&lt;style id="http://www.zotero.org/styles/ieee" locale="en-GB"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